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2954F9" w:rsidTr="00CB2C49">
        <w:tc>
          <w:tcPr>
            <w:tcW w:w="3261" w:type="dxa"/>
            <w:shd w:val="clear" w:color="auto" w:fill="E7E6E6" w:themeFill="background2"/>
          </w:tcPr>
          <w:p w:rsidR="0075328A" w:rsidRPr="002954F9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2954F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2954F9" w:rsidRDefault="00BC6397" w:rsidP="00230905">
            <w:pPr>
              <w:rPr>
                <w:sz w:val="24"/>
                <w:szCs w:val="24"/>
              </w:rPr>
            </w:pPr>
            <w:r w:rsidRPr="002954F9">
              <w:rPr>
                <w:b/>
                <w:sz w:val="24"/>
                <w:szCs w:val="24"/>
              </w:rPr>
              <w:t>Государственная антикризисная политика</w:t>
            </w:r>
          </w:p>
        </w:tc>
      </w:tr>
      <w:tr w:rsidR="00994851" w:rsidRPr="002954F9" w:rsidTr="00A30025">
        <w:tc>
          <w:tcPr>
            <w:tcW w:w="3261" w:type="dxa"/>
            <w:shd w:val="clear" w:color="auto" w:fill="E7E6E6" w:themeFill="background2"/>
          </w:tcPr>
          <w:p w:rsidR="00994851" w:rsidRPr="002954F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2954F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94851" w:rsidRPr="002954F9" w:rsidRDefault="00994851" w:rsidP="00994851">
            <w:pPr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994851" w:rsidRPr="002954F9" w:rsidRDefault="00994851" w:rsidP="00994851">
            <w:pPr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994851" w:rsidRPr="002954F9" w:rsidTr="00CB2C49">
        <w:tc>
          <w:tcPr>
            <w:tcW w:w="3261" w:type="dxa"/>
            <w:shd w:val="clear" w:color="auto" w:fill="E7E6E6" w:themeFill="background2"/>
          </w:tcPr>
          <w:p w:rsidR="00994851" w:rsidRPr="002954F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2954F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94851" w:rsidRPr="002954F9" w:rsidRDefault="009C5005" w:rsidP="00994851">
            <w:pPr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Государственная и муниципальная служба</w:t>
            </w:r>
            <w:r w:rsidR="00994851" w:rsidRPr="002954F9">
              <w:rPr>
                <w:sz w:val="24"/>
                <w:szCs w:val="24"/>
              </w:rPr>
              <w:t xml:space="preserve"> </w:t>
            </w:r>
          </w:p>
        </w:tc>
      </w:tr>
      <w:tr w:rsidR="00230905" w:rsidRPr="002954F9" w:rsidTr="00CB2C49">
        <w:tc>
          <w:tcPr>
            <w:tcW w:w="3261" w:type="dxa"/>
            <w:shd w:val="clear" w:color="auto" w:fill="E7E6E6" w:themeFill="background2"/>
          </w:tcPr>
          <w:p w:rsidR="00230905" w:rsidRPr="002954F9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2954F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2954F9" w:rsidRDefault="00BC6397" w:rsidP="009B60C5">
            <w:pPr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7</w:t>
            </w:r>
            <w:r w:rsidR="00230905" w:rsidRPr="002954F9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2954F9" w:rsidTr="00CB2C49">
        <w:tc>
          <w:tcPr>
            <w:tcW w:w="3261" w:type="dxa"/>
            <w:shd w:val="clear" w:color="auto" w:fill="E7E6E6" w:themeFill="background2"/>
          </w:tcPr>
          <w:p w:rsidR="009B60C5" w:rsidRPr="002954F9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2954F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2954F9" w:rsidRDefault="00BC6397" w:rsidP="009B60C5">
            <w:pPr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Зачет</w:t>
            </w:r>
          </w:p>
        </w:tc>
      </w:tr>
      <w:tr w:rsidR="00994851" w:rsidRPr="002954F9" w:rsidTr="00CB2C49">
        <w:tc>
          <w:tcPr>
            <w:tcW w:w="3261" w:type="dxa"/>
            <w:shd w:val="clear" w:color="auto" w:fill="E7E6E6" w:themeFill="background2"/>
          </w:tcPr>
          <w:p w:rsidR="00994851" w:rsidRPr="002954F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2954F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994851" w:rsidRPr="002954F9" w:rsidRDefault="00994851" w:rsidP="00994851">
            <w:pPr>
              <w:rPr>
                <w:i/>
                <w:sz w:val="24"/>
                <w:szCs w:val="24"/>
                <w:highlight w:val="yellow"/>
              </w:rPr>
            </w:pPr>
            <w:r w:rsidRPr="002954F9">
              <w:rPr>
                <w:i/>
                <w:sz w:val="24"/>
                <w:szCs w:val="24"/>
              </w:rPr>
              <w:t>Государственного и муниципального управления</w:t>
            </w:r>
          </w:p>
        </w:tc>
      </w:tr>
      <w:tr w:rsidR="00CB2C49" w:rsidRPr="002954F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954F9" w:rsidRDefault="00D1248C" w:rsidP="00CB2C49">
            <w:pPr>
              <w:rPr>
                <w:b/>
                <w:i/>
                <w:sz w:val="24"/>
                <w:szCs w:val="24"/>
              </w:rPr>
            </w:pPr>
            <w:r w:rsidRPr="002954F9">
              <w:rPr>
                <w:b/>
                <w:i/>
                <w:sz w:val="24"/>
                <w:szCs w:val="24"/>
              </w:rPr>
              <w:t>Кратк</w:t>
            </w:r>
            <w:r w:rsidR="00CB2C49" w:rsidRPr="002954F9">
              <w:rPr>
                <w:b/>
                <w:i/>
                <w:sz w:val="24"/>
                <w:szCs w:val="24"/>
              </w:rPr>
              <w:t>ое содержание дисциплины</w:t>
            </w:r>
          </w:p>
        </w:tc>
      </w:tr>
      <w:tr w:rsidR="00CB2C49" w:rsidRPr="002954F9" w:rsidTr="00CB2C49">
        <w:tc>
          <w:tcPr>
            <w:tcW w:w="10490" w:type="dxa"/>
            <w:gridSpan w:val="3"/>
          </w:tcPr>
          <w:p w:rsidR="00CB2C49" w:rsidRPr="002954F9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 xml:space="preserve">Тема 1. </w:t>
            </w:r>
            <w:r w:rsidR="00BC6397" w:rsidRPr="002954F9">
              <w:rPr>
                <w:color w:val="000000"/>
                <w:sz w:val="24"/>
                <w:szCs w:val="24"/>
              </w:rPr>
              <w:t>Кризисы в социально-экономических системах</w:t>
            </w:r>
          </w:p>
        </w:tc>
      </w:tr>
      <w:tr w:rsidR="00CB2C49" w:rsidRPr="002954F9" w:rsidTr="00CB2C49">
        <w:tc>
          <w:tcPr>
            <w:tcW w:w="10490" w:type="dxa"/>
            <w:gridSpan w:val="3"/>
          </w:tcPr>
          <w:p w:rsidR="00CB2C49" w:rsidRPr="002954F9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 xml:space="preserve">Тема 2. </w:t>
            </w:r>
            <w:r w:rsidR="00BC6397" w:rsidRPr="002954F9">
              <w:rPr>
                <w:color w:val="000000"/>
                <w:sz w:val="24"/>
                <w:szCs w:val="24"/>
              </w:rPr>
              <w:t>Система арбитражных судов в РФ</w:t>
            </w:r>
          </w:p>
        </w:tc>
      </w:tr>
      <w:tr w:rsidR="00CB2C49" w:rsidRPr="002954F9" w:rsidTr="00CB2C49">
        <w:tc>
          <w:tcPr>
            <w:tcW w:w="10490" w:type="dxa"/>
            <w:gridSpan w:val="3"/>
          </w:tcPr>
          <w:p w:rsidR="00CB2C49" w:rsidRPr="002954F9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 xml:space="preserve">Тема 3. </w:t>
            </w:r>
            <w:r w:rsidR="00BC6397" w:rsidRPr="002954F9">
              <w:rPr>
                <w:color w:val="000000"/>
                <w:sz w:val="24"/>
                <w:szCs w:val="24"/>
              </w:rPr>
              <w:t>Формирование государственной антикризисной политики</w:t>
            </w:r>
          </w:p>
        </w:tc>
      </w:tr>
      <w:tr w:rsidR="00994851" w:rsidRPr="002954F9" w:rsidTr="00CB2C49">
        <w:tc>
          <w:tcPr>
            <w:tcW w:w="10490" w:type="dxa"/>
            <w:gridSpan w:val="3"/>
          </w:tcPr>
          <w:p w:rsidR="00994851" w:rsidRPr="002954F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Тема 4.</w:t>
            </w:r>
            <w:r w:rsidR="00BC6397" w:rsidRPr="002954F9">
              <w:rPr>
                <w:color w:val="000000"/>
                <w:sz w:val="24"/>
                <w:szCs w:val="24"/>
              </w:rPr>
              <w:t xml:space="preserve"> Общие положения о несостоятельности (банкротства) в РФ</w:t>
            </w:r>
          </w:p>
        </w:tc>
      </w:tr>
      <w:tr w:rsidR="00994851" w:rsidRPr="002954F9" w:rsidTr="00CB2C49">
        <w:tc>
          <w:tcPr>
            <w:tcW w:w="10490" w:type="dxa"/>
            <w:gridSpan w:val="3"/>
          </w:tcPr>
          <w:p w:rsidR="00994851" w:rsidRPr="002954F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Тема 5.</w:t>
            </w:r>
            <w:r w:rsidR="00BC6397" w:rsidRPr="002954F9">
              <w:rPr>
                <w:color w:val="000000"/>
                <w:sz w:val="24"/>
                <w:szCs w:val="24"/>
              </w:rPr>
              <w:t xml:space="preserve"> Понятие санации и ее роль в антикризисном управлении</w:t>
            </w:r>
          </w:p>
        </w:tc>
      </w:tr>
      <w:tr w:rsidR="00994851" w:rsidRPr="002954F9" w:rsidTr="00CB2C49">
        <w:tc>
          <w:tcPr>
            <w:tcW w:w="10490" w:type="dxa"/>
            <w:gridSpan w:val="3"/>
          </w:tcPr>
          <w:p w:rsidR="00994851" w:rsidRPr="002954F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Тема 6.</w:t>
            </w:r>
            <w:r w:rsidR="00BC6397" w:rsidRPr="002954F9">
              <w:rPr>
                <w:color w:val="000000"/>
                <w:sz w:val="24"/>
                <w:szCs w:val="24"/>
              </w:rPr>
              <w:t xml:space="preserve"> Субъектный состав отношений при проведении процедур несостоятельности (банкротства)</w:t>
            </w:r>
          </w:p>
        </w:tc>
      </w:tr>
      <w:tr w:rsidR="00994851" w:rsidRPr="002954F9" w:rsidTr="00CB2C49">
        <w:tc>
          <w:tcPr>
            <w:tcW w:w="10490" w:type="dxa"/>
            <w:gridSpan w:val="3"/>
          </w:tcPr>
          <w:p w:rsidR="00994851" w:rsidRPr="002954F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Тема 7.</w:t>
            </w:r>
            <w:r w:rsidR="00BC6397" w:rsidRPr="002954F9">
              <w:rPr>
                <w:color w:val="000000"/>
                <w:sz w:val="24"/>
                <w:szCs w:val="24"/>
              </w:rPr>
              <w:t xml:space="preserve"> Процедура наблюдения и финансовый анализ состояния должника</w:t>
            </w:r>
          </w:p>
        </w:tc>
      </w:tr>
      <w:tr w:rsidR="00994851" w:rsidRPr="002954F9" w:rsidTr="00CB2C49">
        <w:tc>
          <w:tcPr>
            <w:tcW w:w="10490" w:type="dxa"/>
            <w:gridSpan w:val="3"/>
          </w:tcPr>
          <w:p w:rsidR="00994851" w:rsidRPr="002954F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Тема 8.</w:t>
            </w:r>
            <w:r w:rsidR="00BC6397" w:rsidRPr="002954F9">
              <w:rPr>
                <w:color w:val="000000"/>
                <w:sz w:val="24"/>
                <w:szCs w:val="24"/>
              </w:rPr>
              <w:t xml:space="preserve"> Внешнее управление и меры по восстановлению платежеспособности предприятия</w:t>
            </w:r>
          </w:p>
        </w:tc>
      </w:tr>
      <w:tr w:rsidR="00994851" w:rsidRPr="002954F9" w:rsidTr="00CB2C49">
        <w:tc>
          <w:tcPr>
            <w:tcW w:w="10490" w:type="dxa"/>
            <w:gridSpan w:val="3"/>
          </w:tcPr>
          <w:p w:rsidR="00994851" w:rsidRPr="002954F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Тема 9.</w:t>
            </w:r>
            <w:r w:rsidR="00BC6397" w:rsidRPr="002954F9">
              <w:rPr>
                <w:color w:val="000000"/>
                <w:sz w:val="24"/>
                <w:szCs w:val="24"/>
              </w:rPr>
              <w:t xml:space="preserve"> Финансовое оздоровление</w:t>
            </w:r>
          </w:p>
        </w:tc>
      </w:tr>
      <w:tr w:rsidR="00994851" w:rsidRPr="002954F9" w:rsidTr="00CB2C49">
        <w:tc>
          <w:tcPr>
            <w:tcW w:w="10490" w:type="dxa"/>
            <w:gridSpan w:val="3"/>
          </w:tcPr>
          <w:p w:rsidR="00994851" w:rsidRPr="002954F9" w:rsidRDefault="00994851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Тема 10.</w:t>
            </w:r>
            <w:r w:rsidR="00BC6397" w:rsidRPr="002954F9">
              <w:rPr>
                <w:color w:val="000000"/>
                <w:sz w:val="24"/>
                <w:szCs w:val="24"/>
              </w:rPr>
              <w:t xml:space="preserve"> Система механизмов восстановления платежеспособности должника</w:t>
            </w:r>
          </w:p>
        </w:tc>
      </w:tr>
      <w:tr w:rsidR="00BC6397" w:rsidRPr="002954F9" w:rsidTr="00CB2C49">
        <w:tc>
          <w:tcPr>
            <w:tcW w:w="10490" w:type="dxa"/>
            <w:gridSpan w:val="3"/>
          </w:tcPr>
          <w:p w:rsidR="00BC6397" w:rsidRPr="002954F9" w:rsidRDefault="00BC6397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Тема 11.</w:t>
            </w:r>
            <w:r w:rsidRPr="002954F9">
              <w:rPr>
                <w:color w:val="000000"/>
                <w:sz w:val="24"/>
                <w:szCs w:val="24"/>
              </w:rPr>
              <w:t xml:space="preserve"> Мировое соглашение</w:t>
            </w:r>
          </w:p>
        </w:tc>
      </w:tr>
      <w:tr w:rsidR="00BC6397" w:rsidRPr="002954F9" w:rsidTr="00CB2C49">
        <w:tc>
          <w:tcPr>
            <w:tcW w:w="10490" w:type="dxa"/>
            <w:gridSpan w:val="3"/>
          </w:tcPr>
          <w:p w:rsidR="00BC6397" w:rsidRPr="002954F9" w:rsidRDefault="00BC6397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Тема 12.</w:t>
            </w:r>
            <w:r w:rsidRPr="002954F9">
              <w:rPr>
                <w:color w:val="000000"/>
                <w:sz w:val="24"/>
                <w:szCs w:val="24"/>
              </w:rPr>
              <w:t xml:space="preserve"> Особенности несостоятельности (банкротства) отдельных категорий должников</w:t>
            </w:r>
          </w:p>
        </w:tc>
      </w:tr>
      <w:tr w:rsidR="00BC6397" w:rsidRPr="002954F9" w:rsidTr="00CB2C49">
        <w:tc>
          <w:tcPr>
            <w:tcW w:w="10490" w:type="dxa"/>
            <w:gridSpan w:val="3"/>
          </w:tcPr>
          <w:p w:rsidR="00BC6397" w:rsidRPr="002954F9" w:rsidRDefault="00BC6397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Тема 13.</w:t>
            </w:r>
            <w:r w:rsidRPr="002954F9">
              <w:rPr>
                <w:color w:val="000000"/>
                <w:sz w:val="24"/>
                <w:szCs w:val="24"/>
              </w:rPr>
              <w:t xml:space="preserve"> Инвестиционная политика в антикризисном управлении</w:t>
            </w:r>
          </w:p>
        </w:tc>
      </w:tr>
      <w:tr w:rsidR="00BC6397" w:rsidRPr="002954F9" w:rsidTr="00CB2C49">
        <w:tc>
          <w:tcPr>
            <w:tcW w:w="10490" w:type="dxa"/>
            <w:gridSpan w:val="3"/>
          </w:tcPr>
          <w:p w:rsidR="00BC6397" w:rsidRPr="002954F9" w:rsidRDefault="00BC6397" w:rsidP="00BC6397">
            <w:pPr>
              <w:tabs>
                <w:tab w:val="left" w:pos="195"/>
                <w:tab w:val="left" w:pos="163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Тема 14.</w:t>
            </w:r>
            <w:r w:rsidRPr="002954F9">
              <w:rPr>
                <w:color w:val="000000"/>
                <w:sz w:val="24"/>
                <w:szCs w:val="24"/>
              </w:rPr>
              <w:t xml:space="preserve"> Технологии недружественных поглощений. Система защитных мер от недружественного поглощения</w:t>
            </w:r>
            <w:r w:rsidRPr="002954F9">
              <w:rPr>
                <w:sz w:val="24"/>
                <w:szCs w:val="24"/>
              </w:rPr>
              <w:tab/>
            </w:r>
          </w:p>
        </w:tc>
      </w:tr>
      <w:tr w:rsidR="00CB2C49" w:rsidRPr="002954F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954F9" w:rsidRDefault="00CB2C49" w:rsidP="00CB2C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954F9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2954F9" w:rsidTr="00CB2C49">
        <w:tc>
          <w:tcPr>
            <w:tcW w:w="10490" w:type="dxa"/>
            <w:gridSpan w:val="3"/>
          </w:tcPr>
          <w:p w:rsidR="00CB2C49" w:rsidRPr="002954F9" w:rsidRDefault="00CB2C49" w:rsidP="002954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54F9">
              <w:rPr>
                <w:b/>
                <w:sz w:val="24"/>
                <w:szCs w:val="24"/>
              </w:rPr>
              <w:t>Основная литература</w:t>
            </w:r>
          </w:p>
          <w:p w:rsidR="00BC6397" w:rsidRPr="002954F9" w:rsidRDefault="00BC6397" w:rsidP="002954F9">
            <w:pPr>
              <w:numPr>
                <w:ilvl w:val="0"/>
                <w:numId w:val="65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Антикризисное управление как основа формирования механизма устойчивого развития бизнеса [Электронный ресурс] : монография / [В. Н. Алферов [и др.] ; под ред. А. Н. Ряховской, С. Е. Кована ; Финансовый ун-т при Правительстве Рос. Федерации. - Москва : ИНФРА-М, 2019. - 169 с. </w:t>
            </w:r>
            <w:hyperlink r:id="rId8" w:history="1">
              <w:r w:rsidRPr="002954F9">
                <w:rPr>
                  <w:rStyle w:val="aff2"/>
                  <w:i/>
                  <w:iCs/>
                  <w:sz w:val="24"/>
                  <w:szCs w:val="24"/>
                </w:rPr>
                <w:t>http://znanium.com/go.php?id=1005920</w:t>
              </w:r>
            </w:hyperlink>
          </w:p>
          <w:p w:rsidR="00CB2C49" w:rsidRPr="002954F9" w:rsidRDefault="00BC6397" w:rsidP="002954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54F9">
              <w:rPr>
                <w:b/>
                <w:sz w:val="24"/>
                <w:szCs w:val="24"/>
              </w:rPr>
              <w:t xml:space="preserve"> </w:t>
            </w:r>
          </w:p>
          <w:p w:rsidR="00CB2C49" w:rsidRPr="002954F9" w:rsidRDefault="00CB2C49" w:rsidP="002954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954F9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BC6397" w:rsidRPr="002954F9" w:rsidRDefault="00BC6397" w:rsidP="002954F9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Трансформация антикризисного управления в современных экономических условиях [Электронный ресурс] : монография / [В. Н. Алферов [и др.] ; Финансовый ун-т при Правительстве Рос. Федерации. - Москва : ИНФРА-М, 2016. - 157 с. </w:t>
            </w:r>
            <w:hyperlink r:id="rId9" w:history="1">
              <w:r w:rsidRPr="002954F9">
                <w:rPr>
                  <w:rStyle w:val="aff2"/>
                  <w:i/>
                  <w:iCs/>
                  <w:sz w:val="24"/>
                  <w:szCs w:val="24"/>
                </w:rPr>
                <w:t>http://znanium.com/go.php?id=538231</w:t>
              </w:r>
            </w:hyperlink>
          </w:p>
          <w:p w:rsidR="00CB2C49" w:rsidRPr="002954F9" w:rsidRDefault="00BC6397" w:rsidP="002954F9">
            <w:pPr>
              <w:numPr>
                <w:ilvl w:val="0"/>
                <w:numId w:val="66"/>
              </w:numPr>
              <w:tabs>
                <w:tab w:val="left" w:pos="19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Лукасевич, И. Я. Прогнозирование финансовых кризисов: методы, модели, индикаторы [Электронный ресурс] : монография / И. Я. Лукасевич, Е. А. Федорова ; Финансовый ун-т при Правительстве Рос. Федерации. - Москва : Вузовский учебник: ИНФРА-М, 2015. - 126 с. </w:t>
            </w:r>
            <w:hyperlink r:id="rId10" w:history="1">
              <w:r w:rsidRPr="002954F9">
                <w:rPr>
                  <w:rStyle w:val="aff2"/>
                  <w:i/>
                  <w:iCs/>
                  <w:sz w:val="24"/>
                  <w:szCs w:val="24"/>
                </w:rPr>
                <w:t>http://znanium.com/go.php?id=510585</w:t>
              </w:r>
            </w:hyperlink>
          </w:p>
        </w:tc>
      </w:tr>
      <w:tr w:rsidR="00CB2C49" w:rsidRPr="002954F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2954F9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954F9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87150E" w:rsidRPr="002954F9">
              <w:rPr>
                <w:b/>
                <w:i/>
                <w:sz w:val="24"/>
                <w:szCs w:val="24"/>
              </w:rPr>
              <w:t>систем, онлайн</w:t>
            </w:r>
            <w:r w:rsidRPr="002954F9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2954F9" w:rsidTr="00CB2C49">
        <w:tc>
          <w:tcPr>
            <w:tcW w:w="10490" w:type="dxa"/>
            <w:gridSpan w:val="3"/>
          </w:tcPr>
          <w:p w:rsidR="00CB2C49" w:rsidRPr="002954F9" w:rsidRDefault="00CB2C49" w:rsidP="00CB2C49">
            <w:pPr>
              <w:rPr>
                <w:b/>
                <w:sz w:val="24"/>
                <w:szCs w:val="24"/>
              </w:rPr>
            </w:pPr>
            <w:r w:rsidRPr="002954F9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2954F9" w:rsidRDefault="00CB2C49" w:rsidP="00CB2C49">
            <w:pPr>
              <w:jc w:val="both"/>
              <w:rPr>
                <w:sz w:val="24"/>
                <w:szCs w:val="24"/>
              </w:rPr>
            </w:pPr>
            <w:r w:rsidRPr="002954F9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2954F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954F9" w:rsidRDefault="00CB2C49" w:rsidP="00CB2C49">
            <w:pPr>
              <w:jc w:val="both"/>
              <w:rPr>
                <w:sz w:val="24"/>
                <w:szCs w:val="24"/>
              </w:rPr>
            </w:pPr>
            <w:r w:rsidRPr="002954F9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2954F9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2954F9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2954F9" w:rsidRDefault="00CB2C49" w:rsidP="00CB2C49">
            <w:pPr>
              <w:rPr>
                <w:b/>
                <w:sz w:val="24"/>
                <w:szCs w:val="24"/>
              </w:rPr>
            </w:pPr>
            <w:r w:rsidRPr="002954F9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2954F9" w:rsidRDefault="00CB2C49" w:rsidP="00CB2C49">
            <w:pPr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Общего доступа</w:t>
            </w:r>
          </w:p>
          <w:p w:rsidR="00CB2C49" w:rsidRPr="002954F9" w:rsidRDefault="00CB2C49" w:rsidP="00CB2C49">
            <w:pPr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2954F9" w:rsidRDefault="00CB2C49" w:rsidP="00CB2C49">
            <w:pPr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94851" w:rsidRPr="002954F9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2954F9" w:rsidRDefault="00994851" w:rsidP="00994851">
            <w:pPr>
              <w:rPr>
                <w:b/>
                <w:i/>
                <w:sz w:val="24"/>
                <w:szCs w:val="24"/>
              </w:rPr>
            </w:pPr>
            <w:r w:rsidRPr="002954F9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94851" w:rsidRPr="002954F9" w:rsidTr="00CB2C49">
        <w:tc>
          <w:tcPr>
            <w:tcW w:w="10490" w:type="dxa"/>
            <w:gridSpan w:val="3"/>
          </w:tcPr>
          <w:p w:rsidR="00994851" w:rsidRPr="002954F9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94851" w:rsidRPr="002954F9" w:rsidTr="00CB2C49">
        <w:tc>
          <w:tcPr>
            <w:tcW w:w="10490" w:type="dxa"/>
            <w:gridSpan w:val="3"/>
            <w:shd w:val="clear" w:color="auto" w:fill="E7E6E6" w:themeFill="background2"/>
          </w:tcPr>
          <w:p w:rsidR="00994851" w:rsidRPr="002954F9" w:rsidRDefault="00994851" w:rsidP="0099485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2954F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94851" w:rsidRPr="002954F9" w:rsidTr="00CB2C49">
        <w:tc>
          <w:tcPr>
            <w:tcW w:w="10490" w:type="dxa"/>
            <w:gridSpan w:val="3"/>
          </w:tcPr>
          <w:p w:rsidR="00994851" w:rsidRPr="002954F9" w:rsidRDefault="00994851" w:rsidP="009948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954F9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D7C6F" w:rsidRDefault="007D7C6F" w:rsidP="007D7C6F">
      <w:pPr>
        <w:ind w:left="-284"/>
        <w:rPr>
          <w:sz w:val="24"/>
          <w:szCs w:val="24"/>
        </w:rPr>
      </w:pPr>
      <w:bookmarkStart w:id="0" w:name="_GoBack"/>
      <w:r>
        <w:rPr>
          <w:sz w:val="24"/>
        </w:rPr>
        <w:t>Аннотацию подготовил</w:t>
      </w:r>
      <w:r>
        <w:rPr>
          <w:sz w:val="24"/>
        </w:rPr>
        <w:t>а</w:t>
      </w:r>
      <w:r>
        <w:rPr>
          <w:sz w:val="24"/>
        </w:rPr>
        <w:t xml:space="preserve">: </w:t>
      </w:r>
      <w:r>
        <w:rPr>
          <w:sz w:val="24"/>
          <w:szCs w:val="24"/>
        </w:rPr>
        <w:t>Львова М.И.</w:t>
      </w:r>
    </w:p>
    <w:p w:rsidR="007D7C6F" w:rsidRDefault="007D7C6F" w:rsidP="007D7C6F">
      <w:pPr>
        <w:ind w:left="-284"/>
        <w:rPr>
          <w:sz w:val="24"/>
        </w:rPr>
      </w:pPr>
    </w:p>
    <w:p w:rsidR="007D7C6F" w:rsidRDefault="007D7C6F" w:rsidP="007D7C6F">
      <w:pPr>
        <w:ind w:left="-284"/>
        <w:rPr>
          <w:sz w:val="24"/>
        </w:rPr>
      </w:pPr>
    </w:p>
    <w:p w:rsidR="007D7C6F" w:rsidRDefault="007D7C6F" w:rsidP="007D7C6F">
      <w:pPr>
        <w:ind w:left="-284"/>
        <w:rPr>
          <w:sz w:val="24"/>
        </w:rPr>
      </w:pPr>
      <w:r w:rsidRPr="000179C5">
        <w:rPr>
          <w:sz w:val="24"/>
        </w:rPr>
        <w:t>Заведующий кафедрой</w:t>
      </w:r>
      <w:r>
        <w:rPr>
          <w:sz w:val="24"/>
        </w:rPr>
        <w:t xml:space="preserve"> </w:t>
      </w:r>
      <w:r w:rsidRPr="000179C5">
        <w:rPr>
          <w:sz w:val="24"/>
        </w:rPr>
        <w:t xml:space="preserve">Государственного и муниципального управления </w:t>
      </w:r>
    </w:p>
    <w:p w:rsidR="007D7C6F" w:rsidRDefault="007D7C6F" w:rsidP="007D7C6F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7D7C6F" w:rsidRDefault="007D7C6F" w:rsidP="007D7C6F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38.03.04 </w:t>
      </w:r>
    </w:p>
    <w:p w:rsidR="007D7C6F" w:rsidRDefault="007D7C6F" w:rsidP="007D7C6F">
      <w:pPr>
        <w:ind w:left="-284"/>
        <w:rPr>
          <w:sz w:val="24"/>
        </w:rPr>
      </w:pPr>
      <w:r w:rsidRPr="000179C5">
        <w:rPr>
          <w:sz w:val="24"/>
        </w:rPr>
        <w:t>Государственное и муниципальное управление</w:t>
      </w:r>
      <w:r>
        <w:rPr>
          <w:sz w:val="24"/>
        </w:rPr>
        <w:t xml:space="preserve">, </w:t>
      </w:r>
    </w:p>
    <w:p w:rsidR="00230905" w:rsidRDefault="007D7C6F" w:rsidP="007D7C6F">
      <w:pPr>
        <w:ind w:left="-284"/>
        <w:rPr>
          <w:b/>
          <w:sz w:val="24"/>
          <w:szCs w:val="24"/>
        </w:rPr>
      </w:pPr>
      <w:r>
        <w:rPr>
          <w:sz w:val="24"/>
        </w:rPr>
        <w:t xml:space="preserve">(профиль: государственная и муниципальная служба)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 w:rsidRPr="000179C5">
        <w:rPr>
          <w:sz w:val="24"/>
        </w:rPr>
        <w:t>Д.Ю.</w:t>
      </w:r>
      <w:r>
        <w:rPr>
          <w:sz w:val="24"/>
        </w:rPr>
        <w:t xml:space="preserve"> </w:t>
      </w:r>
      <w:r w:rsidRPr="000179C5">
        <w:rPr>
          <w:sz w:val="24"/>
        </w:rPr>
        <w:t>Ноженко</w:t>
      </w:r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EA5" w:rsidRDefault="00351EA5">
      <w:r>
        <w:separator/>
      </w:r>
    </w:p>
  </w:endnote>
  <w:endnote w:type="continuationSeparator" w:id="0">
    <w:p w:rsidR="00351EA5" w:rsidRDefault="00351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EA5" w:rsidRDefault="00351EA5">
      <w:r>
        <w:separator/>
      </w:r>
    </w:p>
  </w:footnote>
  <w:footnote w:type="continuationSeparator" w:id="0">
    <w:p w:rsidR="00351EA5" w:rsidRDefault="00351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1A944E2"/>
    <w:multiLevelType w:val="multilevel"/>
    <w:tmpl w:val="9FF05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9D3EDC"/>
    <w:multiLevelType w:val="multilevel"/>
    <w:tmpl w:val="7B84F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4"/>
  </w:num>
  <w:num w:numId="2">
    <w:abstractNumId w:val="45"/>
  </w:num>
  <w:num w:numId="3">
    <w:abstractNumId w:val="18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0"/>
  </w:num>
  <w:num w:numId="12">
    <w:abstractNumId w:val="30"/>
  </w:num>
  <w:num w:numId="13">
    <w:abstractNumId w:val="57"/>
  </w:num>
  <w:num w:numId="14">
    <w:abstractNumId w:val="23"/>
  </w:num>
  <w:num w:numId="15">
    <w:abstractNumId w:val="50"/>
  </w:num>
  <w:num w:numId="16">
    <w:abstractNumId w:val="64"/>
  </w:num>
  <w:num w:numId="17">
    <w:abstractNumId w:val="32"/>
  </w:num>
  <w:num w:numId="18">
    <w:abstractNumId w:val="22"/>
  </w:num>
  <w:num w:numId="19">
    <w:abstractNumId w:val="38"/>
  </w:num>
  <w:num w:numId="20">
    <w:abstractNumId w:val="11"/>
  </w:num>
  <w:num w:numId="21">
    <w:abstractNumId w:val="41"/>
  </w:num>
  <w:num w:numId="22">
    <w:abstractNumId w:val="39"/>
  </w:num>
  <w:num w:numId="23">
    <w:abstractNumId w:val="24"/>
  </w:num>
  <w:num w:numId="24">
    <w:abstractNumId w:val="43"/>
  </w:num>
  <w:num w:numId="25">
    <w:abstractNumId w:val="14"/>
  </w:num>
  <w:num w:numId="26">
    <w:abstractNumId w:val="56"/>
  </w:num>
  <w:num w:numId="27">
    <w:abstractNumId w:val="13"/>
  </w:num>
  <w:num w:numId="28">
    <w:abstractNumId w:val="17"/>
  </w:num>
  <w:num w:numId="29">
    <w:abstractNumId w:val="33"/>
  </w:num>
  <w:num w:numId="30">
    <w:abstractNumId w:val="59"/>
  </w:num>
  <w:num w:numId="31">
    <w:abstractNumId w:val="10"/>
  </w:num>
  <w:num w:numId="32">
    <w:abstractNumId w:val="34"/>
  </w:num>
  <w:num w:numId="33">
    <w:abstractNumId w:val="2"/>
  </w:num>
  <w:num w:numId="34">
    <w:abstractNumId w:val="35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1"/>
  </w:num>
  <w:num w:numId="45">
    <w:abstractNumId w:val="61"/>
  </w:num>
  <w:num w:numId="46">
    <w:abstractNumId w:val="37"/>
  </w:num>
  <w:num w:numId="47">
    <w:abstractNumId w:val="26"/>
  </w:num>
  <w:num w:numId="48">
    <w:abstractNumId w:val="55"/>
  </w:num>
  <w:num w:numId="49">
    <w:abstractNumId w:val="65"/>
  </w:num>
  <w:num w:numId="50">
    <w:abstractNumId w:val="44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6"/>
  </w:num>
  <w:num w:numId="61">
    <w:abstractNumId w:val="27"/>
  </w:num>
  <w:num w:numId="62">
    <w:abstractNumId w:val="48"/>
  </w:num>
  <w:num w:numId="63">
    <w:abstractNumId w:val="6"/>
  </w:num>
  <w:num w:numId="64">
    <w:abstractNumId w:val="53"/>
  </w:num>
  <w:num w:numId="65">
    <w:abstractNumId w:val="31"/>
  </w:num>
  <w:num w:numId="66">
    <w:abstractNumId w:val="4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E60CB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954F9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EA5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53BA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24CF"/>
    <w:rsid w:val="005C33DA"/>
    <w:rsid w:val="005F01E8"/>
    <w:rsid w:val="005F2695"/>
    <w:rsid w:val="00605275"/>
    <w:rsid w:val="00613D5F"/>
    <w:rsid w:val="0061508B"/>
    <w:rsid w:val="00631A09"/>
    <w:rsid w:val="006322E7"/>
    <w:rsid w:val="00633C84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6BC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7C6F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150E"/>
    <w:rsid w:val="00873597"/>
    <w:rsid w:val="00877F7D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4851"/>
    <w:rsid w:val="009953D7"/>
    <w:rsid w:val="009A786B"/>
    <w:rsid w:val="009B28C1"/>
    <w:rsid w:val="009B60C5"/>
    <w:rsid w:val="009C43D6"/>
    <w:rsid w:val="009C5005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6397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206A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248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59314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UnresolvedMention">
    <w:name w:val="Unresolved Mention"/>
    <w:basedOn w:val="a2"/>
    <w:uiPriority w:val="99"/>
    <w:semiHidden/>
    <w:unhideWhenUsed/>
    <w:rsid w:val="00BC6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59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51058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8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90F6-88CB-40B6-B579-32FF0222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3743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Вилачева Мария Николаевна</cp:lastModifiedBy>
  <cp:revision>5</cp:revision>
  <cp:lastPrinted>2019-07-08T11:42:00Z</cp:lastPrinted>
  <dcterms:created xsi:type="dcterms:W3CDTF">2019-03-16T12:01:00Z</dcterms:created>
  <dcterms:modified xsi:type="dcterms:W3CDTF">2019-07-08T11:43:00Z</dcterms:modified>
</cp:coreProperties>
</file>